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50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tblGridChange w:id="0">
          <w:tblGrid>
            <w:gridCol w:w="5098"/>
          </w:tblGrid>
        </w:tblGridChange>
      </w:tblGrid>
      <w:tr>
        <w:trPr>
          <w:trHeight w:val="686" w:hRule="atLeast"/>
        </w:trPr>
        <w:tc>
          <w:tcPr>
            <w:vAlign w:val="center"/>
          </w:tcPr>
          <w:p w:rsidR="00000000" w:rsidDel="00000000" w:rsidP="00000000" w:rsidRDefault="00000000" w:rsidRPr="00000000" w14:paraId="0000000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Responsable Communication</w:t>
            </w:r>
          </w:p>
          <w:p w:rsidR="00000000" w:rsidDel="00000000" w:rsidP="00000000" w:rsidRDefault="00000000" w:rsidRPr="00000000" w14:paraId="00000003">
            <w:pPr>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Horizons Alsace Chimie</w:t>
            </w:r>
            <w:r w:rsidDel="00000000" w:rsidR="00000000" w:rsidRPr="00000000">
              <w:rPr>
                <w:rtl w:val="0"/>
              </w:rPr>
            </w:r>
          </w:p>
        </w:tc>
      </w:tr>
    </w:tbl>
    <w:p w:rsidR="00000000" w:rsidDel="00000000" w:rsidP="00000000" w:rsidRDefault="00000000" w:rsidRPr="00000000" w14:paraId="00000004">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Rédigée par Léonid MNEKIN, dernière mise à jour le 03/08/2020</w:t>
      </w:r>
    </w:p>
    <w:p w:rsidR="00000000" w:rsidDel="00000000" w:rsidP="00000000" w:rsidRDefault="00000000" w:rsidRPr="00000000" w14:paraId="00000006">
      <w:pPr>
        <w:rPr/>
      </w:pPr>
      <w:r w:rsidDel="00000000" w:rsidR="00000000" w:rsidRPr="00000000">
        <w:rPr>
          <w:b w:val="1"/>
          <w:rtl w:val="0"/>
        </w:rPr>
        <w:t xml:space="preserve">MISSION PRINCIPALE</w:t>
      </w:r>
      <w:r w:rsidDel="00000000" w:rsidR="00000000" w:rsidRPr="00000000">
        <w:rPr>
          <w:rtl w:val="0"/>
        </w:rPr>
        <w:t xml:space="preserve"> </w:t>
      </w:r>
    </w:p>
    <w:p w:rsidR="00000000" w:rsidDel="00000000" w:rsidP="00000000" w:rsidRDefault="00000000" w:rsidRPr="00000000" w14:paraId="00000007">
      <w:pPr>
        <w:jc w:val="both"/>
        <w:rPr>
          <w:color w:val="000000"/>
        </w:rPr>
      </w:pPr>
      <w:r w:rsidDel="00000000" w:rsidR="00000000" w:rsidRPr="00000000">
        <w:rPr>
          <w:rtl w:val="0"/>
        </w:rPr>
        <w:t xml:space="preserve">La mission principale des responsables communications est de structurer les actions de communication de la Junior Initiative pour couvrir tous les événements afin de permettre une présence et une visibilité sur les réseaux. L’entretien du site et la mise à jour des supports de communications fait aussi parti de l’activité du pôle.</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PROFIL</w:t>
      </w:r>
      <w:r w:rsidDel="00000000" w:rsidR="00000000" w:rsidRPr="00000000">
        <w:rPr>
          <w:rtl w:val="0"/>
        </w:rPr>
        <w:t xml:space="preserve"> </w:t>
      </w:r>
    </w:p>
    <w:p w:rsidR="00000000" w:rsidDel="00000000" w:rsidP="00000000" w:rsidRDefault="00000000" w:rsidRPr="00000000" w14:paraId="00000009">
      <w:pPr>
        <w:rPr>
          <w:color w:val="000000"/>
        </w:rPr>
      </w:pPr>
      <w:r w:rsidDel="00000000" w:rsidR="00000000" w:rsidRPr="00000000">
        <w:rPr>
          <w:rtl w:val="0"/>
        </w:rPr>
        <w:t xml:space="preserve">Les responsables communications doivent être</w:t>
      </w:r>
      <w:r w:rsidDel="00000000" w:rsidR="00000000" w:rsidRPr="00000000">
        <w:rPr>
          <w:color w:val="000000"/>
          <w:rtl w:val="0"/>
        </w:rPr>
        <w:t xml:space="preserve"> sociabl</w:t>
      </w:r>
      <w:r w:rsidDel="00000000" w:rsidR="00000000" w:rsidRPr="00000000">
        <w:rPr>
          <w:rtl w:val="0"/>
        </w:rPr>
        <w:t xml:space="preserve">es</w:t>
      </w:r>
      <w:r w:rsidDel="00000000" w:rsidR="00000000" w:rsidRPr="00000000">
        <w:rPr>
          <w:color w:val="000000"/>
          <w:rtl w:val="0"/>
        </w:rPr>
        <w:t xml:space="preserve">, à l’aise sur les réseaux sociaux et logiciels de dessin (</w:t>
      </w:r>
      <w:r w:rsidDel="00000000" w:rsidR="00000000" w:rsidRPr="00000000">
        <w:rPr>
          <w:rtl w:val="0"/>
        </w:rPr>
        <w:t xml:space="preserve">des formations sont prévues sur ces points). Ils sont curieux et portent un intérêt marqué pour mettre en oeuvre leur créativité. Ils doivent être organisés et rigoureux afin de pouvoir gérer le planning de communication.</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COMPETENCES</w:t>
      </w:r>
    </w:p>
    <w:p w:rsidR="00000000" w:rsidDel="00000000" w:rsidP="00000000" w:rsidRDefault="00000000" w:rsidRPr="00000000" w14:paraId="0000000B">
      <w:pPr>
        <w:rPr/>
      </w:pPr>
      <w:r w:rsidDel="00000000" w:rsidR="00000000" w:rsidRPr="00000000">
        <w:rPr>
          <w:rtl w:val="0"/>
        </w:rPr>
        <w:t xml:space="preserve">Créatif, collaboratif, connecté, curieux et réactif</w:t>
      </w:r>
    </w:p>
    <w:p w:rsidR="00000000" w:rsidDel="00000000" w:rsidP="00000000" w:rsidRDefault="00000000" w:rsidRPr="00000000" w14:paraId="0000000C">
      <w:pPr>
        <w:rPr>
          <w:b w:val="1"/>
        </w:rPr>
      </w:pPr>
      <w:r w:rsidDel="00000000" w:rsidR="00000000" w:rsidRPr="00000000">
        <w:rPr>
          <w:b w:val="1"/>
          <w:rtl w:val="0"/>
        </w:rPr>
        <w:t xml:space="preserve">MISSIONS ET ACTIVITES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Tenir les réseaux sociaux et le site à jour</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5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Publier régulièrement sur les différents réseaux sociaux, s’intéresser aux autres Juniors et s’en inspirer potentiellement, mettre régulièrement le site internet à jour. Promouvoir les évènements organisés par la JI.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Création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 w:val="left" w:pos="1440"/>
        </w:tabs>
        <w:spacing w:after="0" w:before="0" w:line="259" w:lineRule="auto"/>
        <w:ind w:left="15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Créer des affiches pour différents évènements (Color fun,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 w:val="left" w:pos="1440"/>
        </w:tabs>
        <w:spacing w:after="0" w:before="0" w:line="259" w:lineRule="auto"/>
        <w:ind w:left="15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Élaborer les cartes de vœux annuelles pour les entreprises et l’école.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80"/>
          <w:tab w:val="left" w:pos="1440"/>
        </w:tabs>
        <w:spacing w:after="0" w:before="0" w:line="259" w:lineRule="auto"/>
        <w:ind w:left="15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Informer le grand public de nos actions par la réalisation de Newsletter semestrielles.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Réalisation de flyers, vidéos, plaquettes…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505"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85"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 : Gérer son pôle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 w:val="left" w:pos="1440"/>
        </w:tabs>
        <w:spacing w:after="0" w:before="0" w:line="259" w:lineRule="auto"/>
        <w:ind w:left="15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Tenir à jour les statistiques concernant les publications (nombre de like, etc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 w:val="left" w:pos="1440"/>
        </w:tabs>
        <w:spacing w:after="0" w:before="0" w:line="259" w:lineRule="auto"/>
        <w:ind w:left="15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Réaliser les fiches événements afin de récapituler en interne les différentes actions menées par la Junior.</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080"/>
          <w:tab w:val="left" w:pos="1440"/>
        </w:tabs>
        <w:spacing w:after="0" w:before="0" w:line="259" w:lineRule="auto"/>
        <w:ind w:left="1505"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Proposer des évènements pour faire </w:t>
      </w:r>
      <w:r w:rsidDel="00000000" w:rsidR="00000000" w:rsidRPr="00000000">
        <w:rPr>
          <w:rtl w:val="0"/>
        </w:rPr>
        <w:t xml:space="preserve">connaître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JI.</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440"/>
        </w:tabs>
        <w:spacing w:after="160" w:before="0" w:line="259" w:lineRule="auto"/>
        <w:ind w:left="1505"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-794383</wp:posOffset>
          </wp:positionH>
          <wp:positionV relativeFrom="paragraph">
            <wp:posOffset>-311783</wp:posOffset>
          </wp:positionV>
          <wp:extent cx="7878433" cy="956146"/>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78433" cy="9561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b w:val="1"/>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2">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3">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abstractNum w:abstractNumId="4">
    <w:lvl w:ilvl="0">
      <w:start w:val="1"/>
      <w:numFmt w:val="bullet"/>
      <w:lvlText w:val="●"/>
      <w:lvlJc w:val="left"/>
      <w:pPr>
        <w:ind w:left="1505" w:hanging="360"/>
      </w:pPr>
      <w:rPr>
        <w:rFonts w:ascii="Noto Sans Symbols" w:cs="Noto Sans Symbols" w:eastAsia="Noto Sans Symbols" w:hAnsi="Noto Sans Symbols"/>
      </w:rPr>
    </w:lvl>
    <w:lvl w:ilvl="1">
      <w:start w:val="1"/>
      <w:numFmt w:val="bullet"/>
      <w:lvlText w:val="o"/>
      <w:lvlJc w:val="left"/>
      <w:pPr>
        <w:ind w:left="2225" w:hanging="360"/>
      </w:pPr>
      <w:rPr>
        <w:rFonts w:ascii="Courier New" w:cs="Courier New" w:eastAsia="Courier New" w:hAnsi="Courier New"/>
      </w:rPr>
    </w:lvl>
    <w:lvl w:ilvl="2">
      <w:start w:val="1"/>
      <w:numFmt w:val="bullet"/>
      <w:lvlText w:val="▪"/>
      <w:lvlJc w:val="left"/>
      <w:pPr>
        <w:ind w:left="2945" w:hanging="360"/>
      </w:pPr>
      <w:rPr>
        <w:rFonts w:ascii="Noto Sans Symbols" w:cs="Noto Sans Symbols" w:eastAsia="Noto Sans Symbols" w:hAnsi="Noto Sans Symbols"/>
      </w:rPr>
    </w:lvl>
    <w:lvl w:ilvl="3">
      <w:start w:val="1"/>
      <w:numFmt w:val="bullet"/>
      <w:lvlText w:val="●"/>
      <w:lvlJc w:val="left"/>
      <w:pPr>
        <w:ind w:left="3665" w:hanging="360"/>
      </w:pPr>
      <w:rPr>
        <w:rFonts w:ascii="Noto Sans Symbols" w:cs="Noto Sans Symbols" w:eastAsia="Noto Sans Symbols" w:hAnsi="Noto Sans Symbols"/>
      </w:rPr>
    </w:lvl>
    <w:lvl w:ilvl="4">
      <w:start w:val="1"/>
      <w:numFmt w:val="bullet"/>
      <w:lvlText w:val="o"/>
      <w:lvlJc w:val="left"/>
      <w:pPr>
        <w:ind w:left="4385" w:hanging="360"/>
      </w:pPr>
      <w:rPr>
        <w:rFonts w:ascii="Courier New" w:cs="Courier New" w:eastAsia="Courier New" w:hAnsi="Courier New"/>
      </w:rPr>
    </w:lvl>
    <w:lvl w:ilvl="5">
      <w:start w:val="1"/>
      <w:numFmt w:val="bullet"/>
      <w:lvlText w:val="▪"/>
      <w:lvlJc w:val="left"/>
      <w:pPr>
        <w:ind w:left="5105" w:hanging="360"/>
      </w:pPr>
      <w:rPr>
        <w:rFonts w:ascii="Noto Sans Symbols" w:cs="Noto Sans Symbols" w:eastAsia="Noto Sans Symbols" w:hAnsi="Noto Sans Symbols"/>
      </w:rPr>
    </w:lvl>
    <w:lvl w:ilvl="6">
      <w:start w:val="1"/>
      <w:numFmt w:val="bullet"/>
      <w:lvlText w:val="●"/>
      <w:lvlJc w:val="left"/>
      <w:pPr>
        <w:ind w:left="5825" w:hanging="360"/>
      </w:pPr>
      <w:rPr>
        <w:rFonts w:ascii="Noto Sans Symbols" w:cs="Noto Sans Symbols" w:eastAsia="Noto Sans Symbols" w:hAnsi="Noto Sans Symbols"/>
      </w:rPr>
    </w:lvl>
    <w:lvl w:ilvl="7">
      <w:start w:val="1"/>
      <w:numFmt w:val="bullet"/>
      <w:lvlText w:val="o"/>
      <w:lvlJc w:val="left"/>
      <w:pPr>
        <w:ind w:left="6545" w:hanging="360"/>
      </w:pPr>
      <w:rPr>
        <w:rFonts w:ascii="Courier New" w:cs="Courier New" w:eastAsia="Courier New" w:hAnsi="Courier New"/>
      </w:rPr>
    </w:lvl>
    <w:lvl w:ilvl="8">
      <w:start w:val="1"/>
      <w:numFmt w:val="bullet"/>
      <w:lvlText w:val="▪"/>
      <w:lvlJc w:val="left"/>
      <w:pPr>
        <w:ind w:left="726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D3190"/>
    <w:pPr>
      <w:ind w:left="720"/>
      <w:contextualSpacing w:val="1"/>
    </w:pPr>
  </w:style>
  <w:style w:type="paragraph" w:styleId="En-tte">
    <w:name w:val="header"/>
    <w:basedOn w:val="Normal"/>
    <w:link w:val="En-tteCar"/>
    <w:uiPriority w:val="99"/>
    <w:unhideWhenUsed w:val="1"/>
    <w:rsid w:val="00A871EF"/>
    <w:pPr>
      <w:tabs>
        <w:tab w:val="center" w:pos="4536"/>
        <w:tab w:val="right" w:pos="9072"/>
      </w:tabs>
      <w:spacing w:after="0" w:line="240" w:lineRule="auto"/>
    </w:pPr>
  </w:style>
  <w:style w:type="character" w:styleId="En-tteCar" w:customStyle="1">
    <w:name w:val="En-tête Car"/>
    <w:basedOn w:val="Policepardfaut"/>
    <w:link w:val="En-tte"/>
    <w:uiPriority w:val="99"/>
    <w:rsid w:val="00A871EF"/>
  </w:style>
  <w:style w:type="paragraph" w:styleId="Pieddepage">
    <w:name w:val="footer"/>
    <w:basedOn w:val="Normal"/>
    <w:link w:val="PieddepageCar"/>
    <w:uiPriority w:val="99"/>
    <w:unhideWhenUsed w:val="1"/>
    <w:rsid w:val="00A871E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link w:val="TextedebullesCar"/>
    <w:uiPriority w:val="99"/>
    <w:semiHidden w:val="1"/>
    <w:unhideWhenUsed w:val="1"/>
    <w:rsid w:val="000A6C5C"/>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0A6C5C"/>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4QOCGUgEaJLt0Tz5Oo50Xmj8g==">AMUW2mXvIcgE4GiIisyfXCdXnMaoBOPii69bvpcIo1v69hwOEAS72ADp9Qk4kn/rvuU/bVCHsDVPjpkAJUR1KRs9r3GcsN5DWiC1JbboM2Vfu4rvw/Y2lZ+EhV6VZDQz66np72tZmPkr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2019-08-25T13:40:00Z</dcterms:created>
  <dc:creator>sidod</dc:creator>
</cp:coreProperties>
</file>